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75" w:rsidRPr="00705971" w:rsidRDefault="00705971">
      <w:pPr>
        <w:pageBreakBefore/>
        <w:jc w:val="center"/>
        <w:rPr>
          <w:rFonts w:ascii="Calibri" w:hAnsi="Calibri"/>
          <w:b/>
          <w:sz w:val="28"/>
          <w:szCs w:val="28"/>
          <w:lang w:val="es-ES"/>
        </w:rPr>
      </w:pPr>
      <w:bookmarkStart w:id="0" w:name="_GoBack"/>
      <w:bookmarkEnd w:id="0"/>
      <w:r w:rsidRPr="00705971">
        <w:rPr>
          <w:rFonts w:ascii="Calibri" w:hAnsi="Calibri"/>
          <w:b/>
          <w:sz w:val="28"/>
          <w:szCs w:val="28"/>
          <w:lang w:val="es-ES"/>
        </w:rPr>
        <w:t>Anexo 3</w:t>
      </w:r>
      <w:r w:rsidR="00125342">
        <w:rPr>
          <w:rFonts w:ascii="Calibri" w:hAnsi="Calibri"/>
          <w:b/>
          <w:sz w:val="28"/>
          <w:szCs w:val="28"/>
          <w:lang w:val="es-ES"/>
        </w:rPr>
        <w:t xml:space="preserve"> </w:t>
      </w:r>
      <w:r w:rsidR="00AE459E">
        <w:rPr>
          <w:rFonts w:ascii="Calibri" w:hAnsi="Calibri"/>
          <w:b/>
          <w:sz w:val="28"/>
          <w:szCs w:val="28"/>
          <w:lang w:val="es-ES"/>
        </w:rPr>
        <w:t>B</w:t>
      </w:r>
    </w:p>
    <w:p w:rsidR="002C1A75" w:rsidRDefault="002C1A75">
      <w:pPr>
        <w:jc w:val="center"/>
        <w:rPr>
          <w:rFonts w:ascii="Calibri" w:hAnsi="Calibri"/>
          <w:b/>
          <w:sz w:val="18"/>
          <w:szCs w:val="18"/>
          <w:lang w:val="es-ES"/>
        </w:rPr>
      </w:pPr>
    </w:p>
    <w:p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</w:t>
      </w:r>
      <w:r w:rsidR="00FE50BA" w:rsidRPr="00FE50BA">
        <w:rPr>
          <w:rFonts w:ascii="Calibri" w:hAnsi="Calibri"/>
          <w:b/>
          <w:sz w:val="28"/>
          <w:lang w:val="es-ES"/>
        </w:rPr>
        <w:t>ASESOR</w:t>
      </w:r>
      <w:r w:rsidR="00FE50BA">
        <w:rPr>
          <w:rFonts w:ascii="Calibri" w:hAnsi="Calibri"/>
          <w:sz w:val="28"/>
          <w:lang w:val="es-ES"/>
        </w:rPr>
        <w:t xml:space="preserve"> </w:t>
      </w:r>
      <w:r w:rsidRPr="00705971">
        <w:rPr>
          <w:rFonts w:ascii="Calibri" w:hAnsi="Calibri"/>
          <w:b/>
          <w:sz w:val="28"/>
          <w:lang w:val="es-ES"/>
        </w:rPr>
        <w:t>TÉCNICO</w:t>
      </w:r>
      <w:r w:rsidRPr="00705971">
        <w:rPr>
          <w:rFonts w:ascii="Calibri" w:hAnsi="Calibri"/>
          <w:sz w:val="28"/>
          <w:lang w:val="es-ES"/>
        </w:rPr>
        <w:t xml:space="preserve"> </w:t>
      </w:r>
      <w:r w:rsidRPr="00546FFD">
        <w:rPr>
          <w:rFonts w:ascii="Calibri" w:hAnsi="Calibri"/>
          <w:sz w:val="28"/>
          <w:lang w:val="es-ES"/>
        </w:rPr>
        <w:t>PRODESAL</w:t>
      </w:r>
    </w:p>
    <w:p w:rsidR="002C1A75" w:rsidRDefault="002C1A75">
      <w:pPr>
        <w:jc w:val="center"/>
        <w:rPr>
          <w:rFonts w:ascii="Calibri" w:hAnsi="Calibri"/>
          <w:b/>
          <w:lang w:val="es-ES"/>
        </w:rPr>
      </w:pPr>
    </w:p>
    <w:p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NOMBRE </w:t>
      </w:r>
      <w:r w:rsidR="007C0785">
        <w:rPr>
          <w:rFonts w:ascii="Calibri" w:hAnsi="Calibri"/>
          <w:b/>
          <w:sz w:val="22"/>
          <w:lang w:val="es-ES"/>
        </w:rPr>
        <w:t xml:space="preserve">POSTULANTE </w:t>
      </w:r>
      <w:r w:rsidR="007C0785"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>: ……………………………………………………………………………………………</w:t>
      </w:r>
    </w:p>
    <w:p w:rsidR="002C1A75" w:rsidRDefault="002C1A75">
      <w:pPr>
        <w:jc w:val="both"/>
        <w:rPr>
          <w:rFonts w:ascii="Calibri" w:hAnsi="Calibri"/>
          <w:b/>
          <w:lang w:val="es-ES"/>
        </w:rPr>
      </w:pPr>
    </w:p>
    <w:p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:rsidR="002C1A75" w:rsidRDefault="002C1A75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:rsidR="002C1A75" w:rsidRPr="001B1B42" w:rsidRDefault="00072FD1">
      <w:pPr>
        <w:numPr>
          <w:ilvl w:val="0"/>
          <w:numId w:val="3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644E53">
        <w:rPr>
          <w:rFonts w:ascii="Calibri" w:hAnsi="Calibri"/>
          <w:b/>
          <w:iCs/>
          <w:sz w:val="22"/>
          <w:szCs w:val="22"/>
          <w:lang w:val="es-CL"/>
        </w:rPr>
        <w:t xml:space="preserve">ASESOR </w:t>
      </w:r>
      <w:r w:rsidR="00644E53" w:rsidRPr="001B1B42">
        <w:rPr>
          <w:rFonts w:ascii="Calibri" w:hAnsi="Calibri"/>
          <w:b/>
          <w:iCs/>
          <w:sz w:val="22"/>
          <w:szCs w:val="22"/>
          <w:lang w:val="es-CL"/>
        </w:rPr>
        <w:t>TÉCNICO</w:t>
      </w:r>
      <w:r w:rsidRPr="001B1B42">
        <w:rPr>
          <w:rFonts w:ascii="Calibri" w:hAnsi="Calibri"/>
          <w:b/>
          <w:iCs/>
          <w:sz w:val="22"/>
          <w:szCs w:val="22"/>
          <w:lang w:val="es-CL"/>
        </w:rPr>
        <w:t>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75"/>
        <w:gridCol w:w="1036"/>
      </w:tblGrid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93774D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a) </w:t>
            </w:r>
            <w:proofErr w:type="spellStart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Asesor</w:t>
            </w:r>
            <w:proofErr w:type="spellEnd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Técnico</w:t>
            </w:r>
            <w:proofErr w:type="spellEnd"/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footnoteReference w:id="1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rPr>
          <w:trHeight w:val="45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bookmarkStart w:id="1" w:name="_Hlk60140166"/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Título profesional de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una carrera de al </w:t>
            </w:r>
            <w:r w:rsidR="003622F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menos 8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semestres otorgado por 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5B1CB1" w:rsidTr="00B069E2">
        <w:trPr>
          <w:trHeight w:val="50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Técnico de nivel superior de una carrera de al menos 4 semestres otorgado por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B069E2" w:rsidP="005C1357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    </w:t>
            </w:r>
            <w:r w:rsidR="005E0DC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15</w:t>
            </w:r>
          </w:p>
        </w:tc>
      </w:tr>
      <w:tr w:rsidR="002C1A75" w:rsidTr="00B069E2">
        <w:trPr>
          <w:trHeight w:val="466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Técnico de nivel medio (Escuela, Liceo Agrícola o Instituto).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B069E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bookmarkEnd w:id="1"/>
      <w:tr w:rsidR="002C1A75" w:rsidRPr="00AE459E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b) Experiencia laboral de trabajo en terreno con Pequeños Productores Agrícolas (PPA).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886551">
        <w:trPr>
          <w:trHeight w:val="3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3 años de experiencia laboral en terreno con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:rsidTr="00886551">
        <w:trPr>
          <w:trHeight w:val="427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Entre 2 y 3 años de experiencia laboral en terreno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:rsidTr="00886551">
        <w:trPr>
          <w:trHeight w:val="40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Un año de experiencia laboral en terreno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886551">
        <w:trPr>
          <w:trHeight w:val="4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1 año de experiencia laboral en terreno en empresas del ámbito silvoagropecuario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886551">
        <w:trPr>
          <w:trHeight w:val="415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menor a un año en terreno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c) Experiencia laboral y/o conocimiento técnico  acreditado en los rubros principales desarrollados por la Unidad Operativa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2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al menos tres de los principales rubros productivos 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 teórico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práctico ni teórico en los rubros ejes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d) Conocimiento teórico y/o  práctico en los temas de planificación, gestión predial, desarrollo de emprendimientos productivos y desarrollo organizacional.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y práctico en temas de planificación, gestión predial, desarrollo de emprendimientos productivos y desarrollo organizacional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o  práctico en temas de planificación, gestión predial, desarrollo de emprendimientos productivos y desarrollo organizacional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en los temas de planificación, gestión predial, desarrollo de emprendimientos productivos ni desarrollo organizacional.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AE459E" w:rsidTr="00ED57A2">
        <w:trPr>
          <w:trHeight w:val="14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844687" w:rsidRPr="00AC469C" w:rsidRDefault="00072FD1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lastRenderedPageBreak/>
              <w:t xml:space="preserve">e) Participación en cursos de capacitación atingentes a su especialización. 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</w:t>
            </w:r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diplomados, </w:t>
            </w:r>
            <w:proofErr w:type="spellStart"/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El puntaje será sumado por cada categoría con un total máximo de 20 puntos. </w:t>
            </w: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No se </w:t>
            </w:r>
            <w:r w:rsidR="00AC469C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considerarán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seminarios o talleres. </w:t>
            </w:r>
          </w:p>
          <w:p w:rsidR="002C1A75" w:rsidRDefault="0051165D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1165D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93774D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ES"/>
              </w:rPr>
            </w:pPr>
          </w:p>
        </w:tc>
      </w:tr>
      <w:tr w:rsidR="002C1A75" w:rsidTr="00110AE1">
        <w:trPr>
          <w:trHeight w:val="492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9C298B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Cursos de Capacitación, en frutales, hortalizas al aire libre o bajo plástico</w:t>
            </w:r>
            <w:r w:rsidR="0051165D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y/o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agroecología,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durante los últimos 4 años y cuya sumatoria alcance al menos </w:t>
            </w:r>
            <w:r w:rsidR="00AA1719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AA171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1165D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</w:t>
            </w:r>
            <w:r w:rsidR="00E2212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otras áreas silvoagropecuarias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durante los últimos 4 años y cuya sumatoria alcance al menos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84468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844687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687" w:rsidRPr="00AA1719" w:rsidRDefault="00AA1719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otras áreas de desarrollo de proyectos o programas durante los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últimos 4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años y cuya sumatoria alcance al menos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687" w:rsidRPr="00AC469C" w:rsidRDefault="00AA171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RPr="00C43766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4C4425">
        <w:trPr>
          <w:trHeight w:val="40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y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4C4425">
        <w:trPr>
          <w:trHeight w:val="42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o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4C4425">
        <w:trPr>
          <w:trHeight w:val="41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AE459E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g) Antecedentes de trabajos anteriores con INDAP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3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4C4425">
        <w:trPr>
          <w:trHeight w:val="38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al menos 2 supervisiones, del Programa PRODESAL, negativas en trabajos anteriores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-30</w:t>
            </w:r>
          </w:p>
        </w:tc>
      </w:tr>
      <w:tr w:rsidR="002C1A75" w:rsidTr="009C1564">
        <w:trPr>
          <w:trHeight w:val="39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1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supervisión, del Programa PRODESAL,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negativa en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trabajos </w:t>
            </w:r>
            <w:r w:rsidR="00FC2DA3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anteriores.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-15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No se cuenta con antecedentes previos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de trabajos en el Programa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PRODESAL o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con supervisión negativa, po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r lo que no aplica el descuento.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526B4D" w:rsidTr="00B069E2">
        <w:trPr>
          <w:trHeight w:val="68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526B4D" w:rsidRDefault="00526B4D" w:rsidP="007728D4">
            <w:pPr>
              <w:pStyle w:val="Prrafodelista"/>
              <w:jc w:val="center"/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526B4D" w:rsidRDefault="00526B4D" w:rsidP="007728D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</w:p>
    <w:p w:rsidR="002C1A75" w:rsidRPr="00C43766" w:rsidRDefault="00072FD1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Puntaje </w:t>
      </w:r>
      <w:r w:rsidR="00DB0A7F" w:rsidRPr="00C43766">
        <w:rPr>
          <w:rFonts w:ascii="Calibri" w:hAnsi="Calibri" w:cs="Arial"/>
          <w:iCs/>
          <w:sz w:val="16"/>
          <w:szCs w:val="16"/>
          <w:lang w:val="es-ES"/>
        </w:rPr>
        <w:t>Máximo</w:t>
      </w: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: </w:t>
      </w:r>
      <w:r w:rsidRPr="00EB3B93">
        <w:rPr>
          <w:rFonts w:ascii="Calibri" w:hAnsi="Calibri" w:cs="Arial"/>
          <w:b/>
          <w:iCs/>
          <w:sz w:val="16"/>
          <w:szCs w:val="16"/>
          <w:lang w:val="es-ES"/>
        </w:rPr>
        <w:t>100 puntos</w:t>
      </w:r>
    </w:p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 xml:space="preserve">Puntaje Mínimo para pasar a entrevista: </w:t>
      </w:r>
      <w:r w:rsidRPr="00EB3B93">
        <w:rPr>
          <w:rFonts w:ascii="Calibri" w:hAnsi="Calibri" w:cs="Arial"/>
          <w:iCs/>
          <w:sz w:val="16"/>
          <w:szCs w:val="16"/>
          <w:lang w:val="es-CL"/>
        </w:rPr>
        <w:t>60 puntos.</w:t>
      </w:r>
    </w:p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Total.</w:t>
      </w:r>
    </w:p>
    <w:sectPr w:rsidR="002C1A75" w:rsidRPr="001B1B42" w:rsidSect="00886551">
      <w:pgSz w:w="12240" w:h="15840" w:code="1"/>
      <w:pgMar w:top="851" w:right="1418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DD" w:rsidRDefault="009B47DD">
      <w:r>
        <w:separator/>
      </w:r>
    </w:p>
  </w:endnote>
  <w:endnote w:type="continuationSeparator" w:id="0">
    <w:p w:rsidR="009B47DD" w:rsidRDefault="009B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DD" w:rsidRDefault="009B47DD">
      <w:r>
        <w:separator/>
      </w:r>
    </w:p>
  </w:footnote>
  <w:footnote w:type="continuationSeparator" w:id="0">
    <w:p w:rsidR="009B47DD" w:rsidRDefault="009B47DD">
      <w:r>
        <w:continuationSeparator/>
      </w:r>
    </w:p>
  </w:footnote>
  <w:footnote w:id="1">
    <w:p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Si se encuentra autorizado un perfil profesional distinto al indicado, se debe adaptar este ítem, dando el mayor puntaje al perfil autorizado y el segundo puntaje a un título de similar característica</w:t>
      </w:r>
    </w:p>
  </w:footnote>
  <w:footnote w:id="2">
    <w:p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Cuando la U.O.C. desarrolle un sólo rubro, si el Técnico acredita conocimiento técnico y/o experiencia práctica en dicho rubro, la evaluación corresponderá a 20 puntos.</w:t>
      </w:r>
    </w:p>
  </w:footnote>
  <w:footnote w:id="3">
    <w:p w:rsidR="00430D64" w:rsidRPr="00C43766" w:rsidRDefault="00430D64" w:rsidP="00430D64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  <w:r w:rsidRPr="00430D64">
        <w:rPr>
          <w:rStyle w:val="Refdenotaalpie"/>
        </w:rPr>
        <w:footnoteRef/>
      </w:r>
      <w:r>
        <w:rPr>
          <w:sz w:val="16"/>
          <w:szCs w:val="16"/>
          <w:lang w:val="es-CL"/>
        </w:rPr>
        <w:t xml:space="preserve"> 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 xml:space="preserve">El técnico estuvo dentro de la muestra que se supervisó y se cuenta con respaldos fidedigno de la mala calidad de las actividades realizadas. Los antecedentes se deben respaldar </w:t>
      </w:r>
      <w:r w:rsidRPr="00C43766">
        <w:rPr>
          <w:rFonts w:asciiTheme="minorHAnsi" w:hAnsiTheme="minorHAnsi" w:cstheme="minorHAnsi"/>
          <w:b/>
          <w:sz w:val="16"/>
          <w:szCs w:val="16"/>
          <w:u w:val="single"/>
          <w:lang w:val="es-CL"/>
        </w:rPr>
        <w:t>con documentos oficiales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>.</w:t>
      </w:r>
    </w:p>
    <w:p w:rsidR="002C1A75" w:rsidRPr="00C43766" w:rsidRDefault="002C1A75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</w:p>
    <w:p w:rsidR="002C1A75" w:rsidRPr="001B1B42" w:rsidRDefault="002C1A75">
      <w:pPr>
        <w:pStyle w:val="Notaalpie"/>
        <w:rPr>
          <w:lang w:val="es-C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5FC"/>
    <w:multiLevelType w:val="multilevel"/>
    <w:tmpl w:val="90408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F00"/>
    <w:multiLevelType w:val="multilevel"/>
    <w:tmpl w:val="31225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ACE"/>
    <w:multiLevelType w:val="multilevel"/>
    <w:tmpl w:val="0F9A02E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5B70"/>
    <w:multiLevelType w:val="multilevel"/>
    <w:tmpl w:val="2C4CA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0564E2"/>
    <w:multiLevelType w:val="multilevel"/>
    <w:tmpl w:val="1772F17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5"/>
    <w:rsid w:val="00000839"/>
    <w:rsid w:val="00072FD1"/>
    <w:rsid w:val="00091742"/>
    <w:rsid w:val="000B602E"/>
    <w:rsid w:val="000E5A26"/>
    <w:rsid w:val="00101AA3"/>
    <w:rsid w:val="00110AE1"/>
    <w:rsid w:val="00125342"/>
    <w:rsid w:val="001B18D9"/>
    <w:rsid w:val="001B1B42"/>
    <w:rsid w:val="001E1F28"/>
    <w:rsid w:val="001F08D6"/>
    <w:rsid w:val="002C1A75"/>
    <w:rsid w:val="002E739D"/>
    <w:rsid w:val="003622F3"/>
    <w:rsid w:val="00387956"/>
    <w:rsid w:val="003A3B1C"/>
    <w:rsid w:val="00407CE3"/>
    <w:rsid w:val="00430D64"/>
    <w:rsid w:val="00453F20"/>
    <w:rsid w:val="0048653E"/>
    <w:rsid w:val="004A6ECA"/>
    <w:rsid w:val="004C4425"/>
    <w:rsid w:val="004F37DE"/>
    <w:rsid w:val="0051165D"/>
    <w:rsid w:val="00512CF4"/>
    <w:rsid w:val="00515EA1"/>
    <w:rsid w:val="0052170E"/>
    <w:rsid w:val="00526B4D"/>
    <w:rsid w:val="00546FFD"/>
    <w:rsid w:val="00560452"/>
    <w:rsid w:val="005B1CB1"/>
    <w:rsid w:val="005B4EFA"/>
    <w:rsid w:val="005B6724"/>
    <w:rsid w:val="005C1357"/>
    <w:rsid w:val="005D3059"/>
    <w:rsid w:val="005E0DCC"/>
    <w:rsid w:val="00644E53"/>
    <w:rsid w:val="00667BB3"/>
    <w:rsid w:val="006970BB"/>
    <w:rsid w:val="006C5CDD"/>
    <w:rsid w:val="006E790E"/>
    <w:rsid w:val="00702DD7"/>
    <w:rsid w:val="00705971"/>
    <w:rsid w:val="0077632C"/>
    <w:rsid w:val="007B3EC4"/>
    <w:rsid w:val="007C0785"/>
    <w:rsid w:val="007E26A8"/>
    <w:rsid w:val="007E4D8B"/>
    <w:rsid w:val="007F287D"/>
    <w:rsid w:val="00844687"/>
    <w:rsid w:val="00886551"/>
    <w:rsid w:val="008F1EDB"/>
    <w:rsid w:val="0093774D"/>
    <w:rsid w:val="00951EA8"/>
    <w:rsid w:val="00994747"/>
    <w:rsid w:val="009B12AD"/>
    <w:rsid w:val="009B47DD"/>
    <w:rsid w:val="009C1564"/>
    <w:rsid w:val="009C298B"/>
    <w:rsid w:val="009F081C"/>
    <w:rsid w:val="00A60371"/>
    <w:rsid w:val="00AA1719"/>
    <w:rsid w:val="00AC469C"/>
    <w:rsid w:val="00AE459E"/>
    <w:rsid w:val="00B069E2"/>
    <w:rsid w:val="00BE0D8F"/>
    <w:rsid w:val="00C43766"/>
    <w:rsid w:val="00C6531D"/>
    <w:rsid w:val="00D21DD1"/>
    <w:rsid w:val="00D41208"/>
    <w:rsid w:val="00D73CE4"/>
    <w:rsid w:val="00D93F91"/>
    <w:rsid w:val="00DA74DF"/>
    <w:rsid w:val="00DB0A7F"/>
    <w:rsid w:val="00DC018D"/>
    <w:rsid w:val="00E2212F"/>
    <w:rsid w:val="00E625C5"/>
    <w:rsid w:val="00E63070"/>
    <w:rsid w:val="00E868A9"/>
    <w:rsid w:val="00EB3B93"/>
    <w:rsid w:val="00ED57A2"/>
    <w:rsid w:val="00F4377F"/>
    <w:rsid w:val="00F43D57"/>
    <w:rsid w:val="00F87ADA"/>
    <w:rsid w:val="00FC2DA3"/>
    <w:rsid w:val="00FE50B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F94F2-889B-4C72-A802-AA8BF3E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71"/>
    <w:pPr>
      <w:suppressAutoHyphens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654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A59"/>
    <w:rPr>
      <w:rFonts w:ascii="Times New Roman" w:eastAsia="Times New Roman" w:hAnsi="Times New Roman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45A59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020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0826B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202"/>
    <w:rPr>
      <w:rFonts w:ascii="Times New Roman" w:eastAsia="Times New Roman" w:hAnsi="Times New Roman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02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Label1">
    <w:name w:val="ListLabel 1"/>
    <w:rPr>
      <w:sz w:val="22"/>
      <w:szCs w:val="22"/>
      <w:lang w:val="es-ES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8654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A59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020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20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86202"/>
    <w:rPr>
      <w:b/>
      <w:bCs/>
    </w:rPr>
  </w:style>
  <w:style w:type="paragraph" w:customStyle="1" w:styleId="Notaalpie">
    <w:name w:val="Nota al pie"/>
    <w:basedOn w:val="Normal"/>
  </w:style>
  <w:style w:type="table" w:styleId="Tablaconcuadrcula">
    <w:name w:val="Table Grid"/>
    <w:basedOn w:val="Tablanormal"/>
    <w:uiPriority w:val="59"/>
    <w:rsid w:val="002B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8F43-7EC5-49D8-8C0F-26E8316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GENESIS</cp:lastModifiedBy>
  <cp:revision>2</cp:revision>
  <cp:lastPrinted>2020-12-29T20:00:00Z</cp:lastPrinted>
  <dcterms:created xsi:type="dcterms:W3CDTF">2022-01-25T14:23:00Z</dcterms:created>
  <dcterms:modified xsi:type="dcterms:W3CDTF">2022-01-25T14:23:00Z</dcterms:modified>
  <dc:language>es-CL</dc:language>
</cp:coreProperties>
</file>